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FD" w:rsidRDefault="00DD6FFD" w:rsidP="00DD6FFD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High level goals of quarterly superintendent report: </w:t>
      </w:r>
      <w:r>
        <w:rPr>
          <w:rFonts w:ascii="Calibri" w:hAnsi="Calibri" w:cs="Calibri"/>
          <w:color w:val="000000"/>
          <w:sz w:val="22"/>
          <w:szCs w:val="22"/>
        </w:rPr>
        <w:br/>
        <w:t>Humility Thankfulness: families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Highlight: Good things are happening; we’re getting better; we’re focused on getting better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Philanthropy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Confidence and Commitment to Christ in/from Leadership </w:t>
      </w:r>
      <w:r>
        <w:rPr>
          <w:rFonts w:ascii="Calibri" w:hAnsi="Calibri" w:cs="Calibri"/>
          <w:color w:val="000000"/>
          <w:sz w:val="22"/>
          <w:szCs w:val="22"/>
        </w:rPr>
        <w:br/>
        <w:t>Highlight students and staff </w:t>
      </w:r>
      <w:r>
        <w:br/>
      </w:r>
      <w:r>
        <w:br/>
        <w:t>restate mission / goals</w:t>
      </w:r>
    </w:p>
    <w:p w:rsidR="00DD6FFD" w:rsidRDefault="00DD6FFD" w:rsidP="00DD6FFD">
      <w:r>
        <w:t>Strategic Priorities: Campus and Strategic Planning</w:t>
      </w:r>
    </w:p>
    <w:p w:rsidR="00DD6FFD" w:rsidRDefault="00DD6FFD" w:rsidP="00DD6FFD">
      <w:r>
        <w:t xml:space="preserve">Strategic Priorities:  Faculty Compensation </w:t>
      </w:r>
    </w:p>
    <w:p w:rsidR="00DD6FFD" w:rsidRDefault="00DD6FFD" w:rsidP="00DD6FFD">
      <w:r>
        <w:t>Annual Fund and Endowment</w:t>
      </w:r>
      <w:r>
        <w:br/>
      </w:r>
      <w:r>
        <w:br/>
        <w:t xml:space="preserve">outline of what we want to talk about: Mission living in the midst of crisis; mission delivery during this time. Really </w:t>
      </w:r>
      <w:proofErr w:type="spellStart"/>
      <w:r>
        <w:t>lazer</w:t>
      </w:r>
      <w:proofErr w:type="spellEnd"/>
      <w:r>
        <w:t xml:space="preserve"> focus on here and now.</w:t>
      </w:r>
      <w:r w:rsidR="003F77AB">
        <w:br/>
      </w:r>
      <w:r w:rsidR="003F77AB">
        <w:br/>
        <w:t xml:space="preserve">as </w:t>
      </w:r>
      <w:proofErr w:type="spellStart"/>
      <w:r w:rsidR="003F77AB">
        <w:t>soonas</w:t>
      </w:r>
      <w:proofErr w:type="spellEnd"/>
      <w:r w:rsidR="003F77AB">
        <w:t xml:space="preserve"> we thought it was a possibility that we wouldn’t come; the question wasn’t if, it was how. </w:t>
      </w:r>
      <w:r w:rsidR="00FC64BC">
        <w:t xml:space="preserve">Never a moment of the question: are we going to do this. If we were doing under normal </w:t>
      </w:r>
      <w:proofErr w:type="spellStart"/>
      <w:r w:rsidR="00FC64BC">
        <w:t>circumstrances</w:t>
      </w:r>
      <w:proofErr w:type="spellEnd"/>
      <w:r w:rsidR="00FC64BC">
        <w:t xml:space="preserve">, 150K in consulting and taken five years. Necessity is the mother of invention. </w:t>
      </w:r>
      <w:proofErr w:type="gramStart"/>
      <w:r w:rsidR="00FC64BC">
        <w:t>This  moment</w:t>
      </w:r>
      <w:proofErr w:type="gramEnd"/>
      <w:r w:rsidR="00FC64BC">
        <w:t xml:space="preserve"> because we placed our students first, it allows our entire faculty and staff to be very laser </w:t>
      </w:r>
      <w:proofErr w:type="spellStart"/>
      <w:r w:rsidR="00FC64BC">
        <w:t>focued</w:t>
      </w:r>
      <w:proofErr w:type="spellEnd"/>
      <w:r w:rsidR="00FC64BC">
        <w:t xml:space="preserve"> on that how; huge point of energy and focus around solving a big problem as </w:t>
      </w:r>
      <w:proofErr w:type="spellStart"/>
      <w:r w:rsidR="00FC64BC">
        <w:t>na</w:t>
      </w:r>
      <w:proofErr w:type="spellEnd"/>
      <w:r w:rsidR="00FC64BC">
        <w:t xml:space="preserve"> organization. </w:t>
      </w:r>
      <w:r w:rsidR="003F77AB">
        <w:br/>
      </w:r>
      <w:r>
        <w:br/>
        <w:t xml:space="preserve">parents and seniors; </w:t>
      </w:r>
      <w:r>
        <w:br/>
        <w:t>college acceptance to Ivy League schools; if you come here anything is possible; our program will help you get there; you aren’t limited by a</w:t>
      </w:r>
      <w:r w:rsidR="003F77AB">
        <w:t>n education here</w:t>
      </w:r>
      <w:r w:rsidR="003F77AB">
        <w:br/>
        <w:t>wrap up the year; how we’ve pulled through the crisis and how mission has continued to thrive; handful of powerful stories</w:t>
      </w:r>
      <w:r>
        <w:t xml:space="preserve"> </w:t>
      </w:r>
    </w:p>
    <w:p w:rsidR="00FC64BC" w:rsidRDefault="00FC64BC" w:rsidP="00DD6FFD">
      <w:proofErr w:type="spellStart"/>
      <w:r>
        <w:t>Wel</w:t>
      </w:r>
      <w:proofErr w:type="spellEnd"/>
      <w:r>
        <w:t xml:space="preserve"> leaned on </w:t>
      </w:r>
      <w:proofErr w:type="gramStart"/>
      <w:r>
        <w:t>an</w:t>
      </w:r>
      <w:proofErr w:type="gramEnd"/>
      <w:r>
        <w:t xml:space="preserve"> national peer group and we let technology help us to build a distance learning framework form peer schools around the country. Google Classroom, we’ve spent a lot of time and $$ in building an infrastructure in </w:t>
      </w:r>
      <w:proofErr w:type="spellStart"/>
      <w:r>
        <w:t>whih</w:t>
      </w:r>
      <w:proofErr w:type="spellEnd"/>
      <w:r>
        <w:t xml:space="preserve"> we could do this. This is the first year everyone has a laptop or mobile device. </w:t>
      </w:r>
    </w:p>
    <w:p w:rsidR="00FC64BC" w:rsidRDefault="00FC64BC" w:rsidP="00DD6FFD">
      <w:r>
        <w:t xml:space="preserve">Bimonthly messages—theme for those; </w:t>
      </w:r>
      <w:proofErr w:type="spellStart"/>
      <w:r>
        <w:t>portratir</w:t>
      </w:r>
      <w:proofErr w:type="spellEnd"/>
      <w:r>
        <w:t xml:space="preserve"> of graduate or mission and connect </w:t>
      </w:r>
      <w:proofErr w:type="spellStart"/>
      <w:r>
        <w:t>ot</w:t>
      </w:r>
      <w:proofErr w:type="spellEnd"/>
      <w:r>
        <w:t xml:space="preserve"> a </w:t>
      </w:r>
      <w:proofErr w:type="spellStart"/>
      <w:r>
        <w:t>soty</w:t>
      </w:r>
      <w:proofErr w:type="spellEnd"/>
    </w:p>
    <w:p w:rsidR="009B1FBB" w:rsidRDefault="009B1FBB" w:rsidP="009B1FBB"/>
    <w:p w:rsidR="00363ACE" w:rsidRDefault="009B1FBB" w:rsidP="009B1FBB">
      <w:r>
        <w:t>connect deeply; story connected to mission; connected to portrait of graduate; Tony Evans</w:t>
      </w:r>
      <w:bookmarkStart w:id="0" w:name="_GoBack"/>
      <w:bookmarkEnd w:id="0"/>
    </w:p>
    <w:sectPr w:rsidR="0036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FD"/>
    <w:rsid w:val="00363ACE"/>
    <w:rsid w:val="003F77AB"/>
    <w:rsid w:val="009B1FBB"/>
    <w:rsid w:val="00AA1736"/>
    <w:rsid w:val="00DD6FFD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F52C-1795-4B96-BFBF-8488B6C2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Jessica Brown</cp:lastModifiedBy>
  <cp:revision>3</cp:revision>
  <dcterms:created xsi:type="dcterms:W3CDTF">2020-03-30T17:59:00Z</dcterms:created>
  <dcterms:modified xsi:type="dcterms:W3CDTF">2020-03-30T19:09:00Z</dcterms:modified>
</cp:coreProperties>
</file>